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74EC" w14:textId="77777777" w:rsidR="00F42EE7" w:rsidRPr="00A502E1" w:rsidRDefault="00F42EE7" w:rsidP="00F42EE7">
      <w:pPr>
        <w:jc w:val="right"/>
        <w:rPr>
          <w:rFonts w:ascii="Arial" w:hAnsi="Arial" w:cs="Arial"/>
        </w:rPr>
      </w:pPr>
      <w:r w:rsidRPr="00A502E1">
        <w:rPr>
          <w:rFonts w:ascii="Arial" w:hAnsi="Arial" w:cs="Arial"/>
        </w:rPr>
        <w:t>P-24</w:t>
      </w:r>
    </w:p>
    <w:p w14:paraId="1FAE56EE" w14:textId="77777777" w:rsidR="00F42EE7" w:rsidRPr="00A502E1" w:rsidRDefault="00F42EE7" w:rsidP="00F42EE7">
      <w:pPr>
        <w:pStyle w:val="Titulo1"/>
        <w:jc w:val="right"/>
        <w:rPr>
          <w:rFonts w:ascii="Arial" w:hAnsi="Arial"/>
        </w:rPr>
      </w:pPr>
    </w:p>
    <w:p w14:paraId="7E49B017" w14:textId="77777777" w:rsidR="00F42EE7" w:rsidRPr="00A502E1" w:rsidRDefault="00F42EE7" w:rsidP="00F42EE7">
      <w:pPr>
        <w:pStyle w:val="Titulo1"/>
        <w:rPr>
          <w:rFonts w:ascii="Arial" w:hAnsi="Arial"/>
        </w:rPr>
      </w:pPr>
      <w:r w:rsidRPr="00A502E1">
        <w:rPr>
          <w:rFonts w:ascii="Arial" w:hAnsi="Arial"/>
        </w:rPr>
        <w:t>NORMA para establecer la estructura de los formatos de información de obligaciones pagadas o garantizadas con fondos federales.</w:t>
      </w:r>
    </w:p>
    <w:p w14:paraId="6BF55511" w14:textId="77777777" w:rsidR="00F42EE7" w:rsidRPr="00A502E1" w:rsidRDefault="00F42EE7" w:rsidP="00F42EE7">
      <w:pPr>
        <w:pStyle w:val="Texto"/>
        <w:spacing w:after="0"/>
        <w:ind w:firstLine="289"/>
        <w:rPr>
          <w:szCs w:val="18"/>
        </w:rPr>
      </w:pPr>
    </w:p>
    <w:p w14:paraId="3DCD70FA" w14:textId="77777777" w:rsidR="002B58C1" w:rsidRPr="00A502E1" w:rsidRDefault="002B58C1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246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33"/>
        <w:gridCol w:w="1126"/>
        <w:gridCol w:w="2243"/>
        <w:gridCol w:w="1203"/>
        <w:gridCol w:w="1164"/>
        <w:gridCol w:w="1599"/>
        <w:gridCol w:w="1219"/>
        <w:gridCol w:w="841"/>
        <w:gridCol w:w="900"/>
      </w:tblGrid>
      <w:tr w:rsidR="00F42EE7" w:rsidRPr="00EA1FF4" w14:paraId="3375C5A8" w14:textId="77777777" w:rsidTr="00C033DF">
        <w:trPr>
          <w:trHeight w:val="315"/>
        </w:trPr>
        <w:tc>
          <w:tcPr>
            <w:tcW w:w="124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D73EDC8" w14:textId="35B38096" w:rsidR="00F42EE7" w:rsidRPr="00EA1FF4" w:rsidRDefault="00F42EE7" w:rsidP="006C73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Honorable Ayuntamiento </w:t>
            </w:r>
            <w:r w:rsidR="006C73AF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Constitucional</w:t>
            </w: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del Municipio de </w:t>
            </w:r>
            <w:r w:rsidR="00FD29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Ziracuareti</w:t>
            </w:r>
            <w:r w:rsidR="00FD2986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ro</w:t>
            </w: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6C73AF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Michoacán</w:t>
            </w:r>
          </w:p>
        </w:tc>
      </w:tr>
      <w:tr w:rsidR="00F42EE7" w:rsidRPr="00EA1FF4" w14:paraId="722153CD" w14:textId="77777777" w:rsidTr="00C033DF">
        <w:trPr>
          <w:trHeight w:val="315"/>
        </w:trPr>
        <w:tc>
          <w:tcPr>
            <w:tcW w:w="124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482C9A1E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Formato de información de obligaciones pagadas o garantizadas con fondos federales</w:t>
            </w:r>
          </w:p>
        </w:tc>
      </w:tr>
      <w:tr w:rsidR="00F42EE7" w:rsidRPr="00EA1FF4" w14:paraId="1970D11E" w14:textId="77777777" w:rsidTr="00C033DF">
        <w:trPr>
          <w:trHeight w:val="315"/>
        </w:trPr>
        <w:tc>
          <w:tcPr>
            <w:tcW w:w="124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398D6B0" w14:textId="04F68083" w:rsidR="00F42EE7" w:rsidRPr="00EA1FF4" w:rsidRDefault="000946E2" w:rsidP="004935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Al </w:t>
            </w:r>
            <w:r w:rsidR="004935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3</w:t>
            </w:r>
            <w:r w:rsidR="006222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0</w:t>
            </w:r>
            <w:r w:rsidR="00EA1FF4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 </w:t>
            </w:r>
            <w:r w:rsidR="003744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septiembre </w:t>
            </w:r>
            <w:r w:rsidR="00EF326D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de</w:t>
            </w:r>
            <w:r w:rsidR="00EA1FF4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l</w:t>
            </w:r>
            <w:r w:rsidR="008F37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202</w:t>
            </w:r>
            <w:r w:rsidR="007933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2</w:t>
            </w:r>
          </w:p>
        </w:tc>
      </w:tr>
      <w:tr w:rsidR="00F42EE7" w:rsidRPr="00EA1FF4" w14:paraId="23D59B38" w14:textId="77777777" w:rsidTr="00C033DF">
        <w:trPr>
          <w:trHeight w:val="495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81321B3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Tipo de Obligación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3100938A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Plazo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7E28E1DB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Tasa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016D8EC4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Fin, Destino y Objeto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630AA096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Acreedor, Proveedor o Contratista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9BF7ADA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31D8D2C4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661A6D50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EE0742D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y porcentaje del total que se paga y garantiza con el recurso de dichos fondos</w:t>
            </w:r>
          </w:p>
        </w:tc>
      </w:tr>
      <w:tr w:rsidR="00F42EE7" w:rsidRPr="00EA1FF4" w14:paraId="0B21D2B2" w14:textId="77777777" w:rsidTr="00217975">
        <w:trPr>
          <w:trHeight w:val="599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08803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EBEAC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58F52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81788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6E9C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F24F9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049A372F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Fondo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B43A792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Garantizado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5D8046EE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Pagado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D2E0FD3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% respecto al total</w:t>
            </w:r>
          </w:p>
        </w:tc>
      </w:tr>
      <w:tr w:rsidR="00C033DF" w:rsidRPr="00EA1FF4" w14:paraId="1B150F9B" w14:textId="77777777" w:rsidTr="00C033DF">
        <w:trPr>
          <w:trHeight w:val="31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C9D41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98EFF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F91F2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ECB6D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EFEA0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AF46C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FCB32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30FA9" w14:textId="77777777" w:rsidR="00C033DF" w:rsidRPr="00EA1FF4" w:rsidRDefault="00C033DF" w:rsidP="00C4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C9FB6" w14:textId="77777777" w:rsidR="00C033DF" w:rsidRPr="00217975" w:rsidRDefault="00C033DF" w:rsidP="00F42EE7">
            <w:pPr>
              <w:jc w:val="both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7D060" w14:textId="77777777" w:rsidR="00C033DF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6391C2BF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69E90B5A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2C65601A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48248835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3C8A2D06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1BEE1BDE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18AFE194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2E6D9AA5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3DD28867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50C7B6CD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18BCB915" w14:textId="77777777" w:rsidR="00E71515" w:rsidRPr="00EA1FF4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120470E6" w14:textId="77777777" w:rsidR="00F42EE7" w:rsidRPr="00A502E1" w:rsidRDefault="00E71515" w:rsidP="002B58C1">
      <w:pPr>
        <w:pStyle w:val="ROMANOS"/>
        <w:spacing w:after="120"/>
        <w:ind w:hanging="431"/>
        <w:rPr>
          <w:rFonts w:cs="Arial"/>
        </w:rPr>
      </w:pPr>
      <w:r>
        <w:rPr>
          <w:rFonts w:cs="Arial"/>
        </w:rPr>
        <w:t>Nota: No se contrató deuda en el periodo que se informa.</w:t>
      </w:r>
    </w:p>
    <w:p w14:paraId="4F6BD4E3" w14:textId="77777777" w:rsidR="00F42EE7" w:rsidRPr="00A502E1" w:rsidRDefault="00F42EE7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25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1410"/>
      </w:tblGrid>
      <w:tr w:rsidR="00F42EE7" w:rsidRPr="00F42EE7" w14:paraId="7F8D1233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DE2E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a)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32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Tipo de obligación: crédito simple, emisión bursátil, crédito </w:t>
            </w:r>
            <w:r w:rsidR="000946E2"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resolvente</w:t>
            </w: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pps, principalmente.</w:t>
            </w:r>
          </w:p>
        </w:tc>
      </w:tr>
      <w:tr w:rsidR="00F42EE7" w:rsidRPr="00F42EE7" w14:paraId="51266F4E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BD7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b)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972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Plazo: años por los que se contrajo la obligación.</w:t>
            </w:r>
          </w:p>
        </w:tc>
      </w:tr>
      <w:tr w:rsidR="00F42EE7" w:rsidRPr="00F42EE7" w14:paraId="031BF77F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485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8C5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Tasa: porcentaje relacionado a la obligación.</w:t>
            </w:r>
          </w:p>
        </w:tc>
      </w:tr>
      <w:tr w:rsidR="00F42EE7" w:rsidRPr="00F42EE7" w14:paraId="5AF285AD" w14:textId="77777777" w:rsidTr="00DB58E7">
        <w:trPr>
          <w:trHeight w:val="59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6959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791A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Fin, Destino y Objeto: destinados al saneamiento financiero, de conformidad con los artículos 37, 47 </w:t>
            </w:r>
            <w:r w:rsidR="00F80656"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fracciones</w:t>
            </w: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II y 50 de la Ley de Coordinación Fiscal.</w:t>
            </w:r>
          </w:p>
        </w:tc>
      </w:tr>
      <w:tr w:rsidR="00F42EE7" w:rsidRPr="00F42EE7" w14:paraId="3A83EAE8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36A2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73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Acreedor, Proveedor o Contratista: nombre de la persona física o moral con la que se adquiere la obligación.</w:t>
            </w:r>
          </w:p>
        </w:tc>
      </w:tr>
      <w:tr w:rsidR="00F42EE7" w:rsidRPr="00F42EE7" w14:paraId="6610E73B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95ED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88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Importe Total: cantidad total de la obligación contraída por el ente público.</w:t>
            </w:r>
          </w:p>
        </w:tc>
      </w:tr>
      <w:tr w:rsidR="00F42EE7" w:rsidRPr="00F42EE7" w14:paraId="4E2F74B9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B872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g)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CA7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Fondo: es el nombre del fondo con el que se paga o garantiza.</w:t>
            </w:r>
          </w:p>
        </w:tc>
      </w:tr>
      <w:tr w:rsidR="00F42EE7" w:rsidRPr="00F42EE7" w14:paraId="2EBD4EA2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36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h)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6096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Importe Pagado: importe pagado, relacionado al tipo de fondo.</w:t>
            </w:r>
          </w:p>
        </w:tc>
      </w:tr>
      <w:tr w:rsidR="00F42EE7" w:rsidRPr="00F42EE7" w14:paraId="10FF7437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54F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3F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Importe Garantizado: importe garantizado, relacionado al tipo de fondo.</w:t>
            </w:r>
          </w:p>
        </w:tc>
      </w:tr>
      <w:tr w:rsidR="00F42EE7" w:rsidRPr="00F42EE7" w14:paraId="353B3093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604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j)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E9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Periodicidad: de forma trimestral.</w:t>
            </w:r>
          </w:p>
        </w:tc>
      </w:tr>
    </w:tbl>
    <w:p w14:paraId="3AC34BB3" w14:textId="77777777" w:rsidR="00F42EE7" w:rsidRPr="00A502E1" w:rsidRDefault="00F42EE7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24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47"/>
        <w:gridCol w:w="740"/>
        <w:gridCol w:w="1200"/>
        <w:gridCol w:w="1200"/>
        <w:gridCol w:w="1080"/>
        <w:gridCol w:w="2020"/>
        <w:gridCol w:w="1648"/>
        <w:gridCol w:w="1380"/>
        <w:gridCol w:w="940"/>
      </w:tblGrid>
      <w:tr w:rsidR="00F42EE7" w:rsidRPr="00F42EE7" w14:paraId="7D8112E1" w14:textId="77777777" w:rsidTr="00532ADE">
        <w:trPr>
          <w:trHeight w:val="49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13BD2C3" w14:textId="77777777" w:rsidR="00F42EE7" w:rsidRPr="000110C9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10C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</w:t>
            </w:r>
          </w:p>
        </w:tc>
        <w:tc>
          <w:tcPr>
            <w:tcW w:w="112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F1180A6" w14:textId="77777777" w:rsidR="00F42EE7" w:rsidRPr="000110C9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10C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reducción del saldo de su deuda pública bruta total con motivo de cada una de las amortizaciones a que se refiere este artículo, con relación al registrado al 31 de diciembre del ejercicio fiscal anterior.</w:t>
            </w:r>
          </w:p>
        </w:tc>
      </w:tr>
      <w:tr w:rsidR="00F42EE7" w:rsidRPr="00F42EE7" w14:paraId="73093A4A" w14:textId="77777777" w:rsidTr="00532ADE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2E1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AB2C65E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770DBD1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FADA855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341FA2B1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3CB123A9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72B1EF8C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F3FAFF1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394D818D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Importe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F4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21BA9600" w14:textId="77777777" w:rsidTr="00532AD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7B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20BD" w14:textId="186598C3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Deuda Pública Bruta Tota</w:t>
            </w:r>
            <w:r w:rsidR="008F374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 al 31 de diciembre del Año 202</w:t>
            </w:r>
            <w:r w:rsidR="0079336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4F662" w14:textId="77777777" w:rsidR="00F42EE7" w:rsidRPr="00F42EE7" w:rsidRDefault="00FB30FE" w:rsidP="00FB30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0.00</w:t>
            </w:r>
            <w:r w:rsidR="00F42EE7"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F408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5B376C19" w14:textId="77777777" w:rsidTr="00532AD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F3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AADE" w14:textId="56171157" w:rsidR="00F42EE7" w:rsidRPr="0062224A" w:rsidRDefault="00F42EE7" w:rsidP="00C13C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(</w:t>
            </w:r>
            <w:proofErr w:type="gramStart"/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-)Amortización</w:t>
            </w:r>
            <w:proofErr w:type="gramEnd"/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1 FISM </w:t>
            </w:r>
            <w:r w:rsidR="003744F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SEPTIEMBRE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90EF1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CF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</w:tbl>
    <w:p w14:paraId="783AEDA5" w14:textId="77777777" w:rsidR="00F42EE7" w:rsidRPr="00A502E1" w:rsidRDefault="00F42EE7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1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8"/>
        <w:gridCol w:w="383"/>
        <w:gridCol w:w="336"/>
        <w:gridCol w:w="17"/>
        <w:gridCol w:w="331"/>
        <w:gridCol w:w="313"/>
        <w:gridCol w:w="475"/>
        <w:gridCol w:w="1130"/>
        <w:gridCol w:w="652"/>
        <w:gridCol w:w="478"/>
        <w:gridCol w:w="160"/>
        <w:gridCol w:w="1705"/>
        <w:gridCol w:w="1201"/>
        <w:gridCol w:w="638"/>
        <w:gridCol w:w="921"/>
        <w:gridCol w:w="638"/>
        <w:gridCol w:w="722"/>
      </w:tblGrid>
      <w:tr w:rsidR="00F42EE7" w:rsidRPr="00F42EE7" w14:paraId="748F271F" w14:textId="77777777" w:rsidTr="00263CE4">
        <w:trPr>
          <w:trHeight w:val="5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7BBC8BC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</w:t>
            </w:r>
          </w:p>
        </w:tc>
        <w:tc>
          <w:tcPr>
            <w:tcW w:w="1051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A107617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Un comparativo de la relación deuda pública bruta total a producto interno bruto del estado entre el 31 de diciembre del ejercicio fiscal anterior y la fecha de la amortización.</w:t>
            </w:r>
          </w:p>
        </w:tc>
      </w:tr>
      <w:tr w:rsidR="00F42EE7" w:rsidRPr="00F42EE7" w14:paraId="3D958C99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B72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A2B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262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CB47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565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D82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29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05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063959C1" w14:textId="77777777" w:rsidTr="00263CE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93C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B1472EF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46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5A8A2585" w14:textId="68508FF1" w:rsidR="00F42EE7" w:rsidRPr="00E93DCA" w:rsidRDefault="00F42EE7" w:rsidP="004935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Al </w:t>
            </w:r>
            <w:r w:rsidR="00C417BC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3</w:t>
            </w:r>
            <w:r w:rsidR="0062224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0 </w:t>
            </w:r>
            <w:r w:rsidR="00217975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de </w:t>
            </w:r>
            <w:r w:rsidR="003744FB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septiembre</w:t>
            </w:r>
            <w:r w:rsidR="0062224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="00BE0A99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de 202</w:t>
            </w:r>
            <w:r w:rsidR="00793368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2</w:t>
            </w:r>
          </w:p>
        </w:tc>
        <w:tc>
          <w:tcPr>
            <w:tcW w:w="4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0CE5256" w14:textId="024D3E02" w:rsidR="00F42EE7" w:rsidRPr="00E93DCA" w:rsidRDefault="00C51984" w:rsidP="001142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Al </w:t>
            </w:r>
            <w:r w:rsidR="00114255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31</w:t>
            </w:r>
            <w:r w:rsidR="00136AF2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="00CA2230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de </w:t>
            </w:r>
            <w:r w:rsidR="003744FB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diciembre</w:t>
            </w:r>
            <w:r w:rsidR="00114255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="00C14330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de 202</w:t>
            </w:r>
            <w:r w:rsidR="00793368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1</w:t>
            </w:r>
          </w:p>
        </w:tc>
      </w:tr>
      <w:tr w:rsidR="00F42EE7" w:rsidRPr="00F42EE7" w14:paraId="5FEEA440" w14:textId="77777777" w:rsidTr="00263CE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08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CE902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CA8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0D2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F42EE7" w:rsidRPr="00F42EE7" w14:paraId="12362A61" w14:textId="77777777" w:rsidTr="0086148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A97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0FE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Producto interno bruto estatal /1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3D8E" w14:textId="77777777" w:rsidR="00F42EE7" w:rsidRPr="00F42EE7" w:rsidRDefault="00793C92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        2.4%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373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293,195,000,000.00 </w:t>
            </w:r>
          </w:p>
        </w:tc>
      </w:tr>
      <w:tr w:rsidR="00F42EE7" w:rsidRPr="00F42EE7" w14:paraId="796DB559" w14:textId="77777777" w:rsidTr="0086148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17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A3D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Saldo de la deuda pública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8E3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FFDD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53075719" w14:textId="77777777" w:rsidTr="00263CE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FF0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BEB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Porcentaje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EA3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526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471230D9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DB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212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83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E87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27C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93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EDA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B5A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584324CA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BE0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6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DAF8" w14:textId="77777777" w:rsidR="00F42EE7" w:rsidRPr="00F42EE7" w:rsidRDefault="00793C92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Fuente: PIBE 2016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, Sistema de Cuentas Nacionales, INEGI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52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0B811622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59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05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F3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Saldo de la deuda pública (SHCP) /1 Última información publicada por el INEGI (millones de pesos)</w:t>
            </w:r>
          </w:p>
        </w:tc>
      </w:tr>
      <w:tr w:rsidR="00F42EE7" w:rsidRPr="00F42EE7" w14:paraId="593D3DA0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CA3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6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B0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Relación Deuda Pública Bruta Total a Producto Interno Bruto del Estado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9D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50B99617" w14:textId="77777777" w:rsidTr="00263CE4">
        <w:trPr>
          <w:gridAfter w:val="2"/>
          <w:wAfter w:w="1360" w:type="dxa"/>
          <w:trHeight w:val="5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D71FF84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3</w:t>
            </w:r>
          </w:p>
        </w:tc>
        <w:tc>
          <w:tcPr>
            <w:tcW w:w="915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39641D02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Un comparativo de la relación deuda pública bruta total a ingresos propios del estado o municipio, según corresponda, entre el 31 de diciembre del ejercicio fiscal anterior y la fecha de la amortización.</w:t>
            </w:r>
          </w:p>
        </w:tc>
      </w:tr>
      <w:tr w:rsidR="00F42EE7" w:rsidRPr="00F42EE7" w14:paraId="352B54FE" w14:textId="77777777" w:rsidTr="00263CE4">
        <w:trPr>
          <w:gridAfter w:val="1"/>
          <w:wAfter w:w="722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CB51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FE6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C9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D17D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7F1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918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0D1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64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1595A20F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672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249CC3B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42CF2D1" w14:textId="2C8F547A" w:rsidR="00F42EE7" w:rsidRPr="00BE0A99" w:rsidRDefault="00F42EE7" w:rsidP="004935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Al </w:t>
            </w:r>
            <w:r w:rsidR="0049351A">
              <w:rPr>
                <w:rFonts w:ascii="Arial" w:hAnsi="Arial" w:cs="Arial"/>
                <w:b/>
                <w:sz w:val="16"/>
                <w:szCs w:val="16"/>
                <w:lang w:val="es-MX"/>
              </w:rPr>
              <w:t>3</w:t>
            </w:r>
            <w:r w:rsidR="0062224A">
              <w:rPr>
                <w:rFonts w:ascii="Arial" w:hAnsi="Arial" w:cs="Arial"/>
                <w:b/>
                <w:sz w:val="16"/>
                <w:szCs w:val="16"/>
                <w:lang w:val="es-MX"/>
              </w:rPr>
              <w:t>0</w:t>
            </w:r>
            <w:r w:rsidR="009F0132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217975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 </w:t>
            </w:r>
            <w:r w:rsidR="003744FB">
              <w:rPr>
                <w:rFonts w:ascii="Arial" w:hAnsi="Arial" w:cs="Arial"/>
                <w:b/>
                <w:sz w:val="16"/>
                <w:szCs w:val="16"/>
                <w:lang w:val="es-MX"/>
              </w:rPr>
              <w:t>septiembre</w:t>
            </w:r>
            <w:r w:rsidR="0062224A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EF326D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de</w:t>
            </w:r>
            <w:r w:rsidR="00FB30FE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l</w:t>
            </w:r>
            <w:r w:rsidR="008F3749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202</w:t>
            </w:r>
            <w:r w:rsidR="00793368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B6BE750" w14:textId="012C918F" w:rsidR="00F42EE7" w:rsidRPr="00BE0A99" w:rsidRDefault="00114255" w:rsidP="003916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Al </w:t>
            </w:r>
            <w:r w:rsidR="0039165B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31</w:t>
            </w:r>
            <w:r w:rsidR="00E96498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</w:t>
            </w:r>
            <w:r w:rsidR="001D7EEC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diciembre</w:t>
            </w:r>
            <w:r w:rsidR="008F3749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202</w:t>
            </w:r>
            <w:r w:rsidR="00793368">
              <w:rPr>
                <w:rFonts w:ascii="Arial" w:hAnsi="Arial" w:cs="Arial"/>
                <w:b/>
                <w:sz w:val="16"/>
                <w:szCs w:val="16"/>
                <w:lang w:val="es-MX"/>
              </w:rPr>
              <w:t>1</w:t>
            </w:r>
          </w:p>
        </w:tc>
      </w:tr>
      <w:tr w:rsidR="00F42EE7" w:rsidRPr="00F42EE7" w14:paraId="13A5E892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38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48AB6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56E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018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6C73AF" w:rsidRPr="00F42EE7" w14:paraId="5651BBFA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FEB" w14:textId="77777777" w:rsidR="006C73AF" w:rsidRPr="00F42EE7" w:rsidRDefault="006C73AF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0422" w14:textId="77777777" w:rsidR="006C73AF" w:rsidRPr="00557ADB" w:rsidRDefault="006C73AF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Ingresos Propios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632" w14:textId="4CC44AC0" w:rsidR="006C73AF" w:rsidRPr="00C033DF" w:rsidRDefault="00FD2986" w:rsidP="009F0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FD2986">
              <w:rPr>
                <w:rFonts w:ascii="Arial" w:hAnsi="Arial" w:cs="Arial"/>
                <w:sz w:val="16"/>
                <w:szCs w:val="16"/>
              </w:rPr>
              <w:t>2,180,118.98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25708" w14:textId="1ACF3B56" w:rsidR="006C73AF" w:rsidRPr="00E24D64" w:rsidRDefault="00FD2986" w:rsidP="00E715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$3,867.880.63</w:t>
            </w:r>
          </w:p>
        </w:tc>
      </w:tr>
      <w:tr w:rsidR="00F42EE7" w:rsidRPr="00F42EE7" w14:paraId="1CD11593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92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F352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Saldo de la Deuda Pública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5115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4043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33CD8B31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5A9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BA9C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Porcentaje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C564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7B8D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23185E8F" w14:textId="77777777" w:rsidTr="00263CE4">
        <w:trPr>
          <w:gridAfter w:val="1"/>
          <w:wAfter w:w="722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EC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787C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FA7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99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E24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B46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BE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66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0AB8687D" w14:textId="77777777" w:rsidTr="00263CE4">
        <w:trPr>
          <w:gridAfter w:val="2"/>
          <w:wAfter w:w="1360" w:type="dxa"/>
          <w:trHeight w:val="9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A3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91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4D7C" w14:textId="5AB68741" w:rsidR="00F42EE7" w:rsidRPr="00F42EE7" w:rsidRDefault="00C14330" w:rsidP="00F42EE7">
            <w:pPr>
              <w:jc w:val="both"/>
              <w:rPr>
                <w:rFonts w:ascii="Arial" w:hAnsi="Arial" w:cs="Arial"/>
                <w:color w:val="000000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Fuente: Ingresos Propios 202</w:t>
            </w:r>
            <w:r w:rsidR="003744F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, </w:t>
            </w:r>
            <w:r w:rsidR="00F176F0" w:rsidRPr="00A502E1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Tesorería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Municipal (Sistema de Contabilidad Municipal). Saldo de la deuda pública (SHCP) /1 Los ingresos </w:t>
            </w:r>
            <w:r w:rsidR="00F176F0" w:rsidRPr="00A502E1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propios. 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/2 Se utilizan los ingresos</w:t>
            </w:r>
            <w:r w:rsidR="0039165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propios correspondientes a 20</w:t>
            </w:r>
            <w:r w:rsidR="00FD2986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21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para evitar inconsistencias en el cálculo.</w:t>
            </w:r>
            <w:r w:rsidR="004B4530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</w:p>
        </w:tc>
      </w:tr>
    </w:tbl>
    <w:p w14:paraId="5F8D401A" w14:textId="77777777" w:rsidR="00CD4424" w:rsidRPr="00A502E1" w:rsidRDefault="00CD4424" w:rsidP="00FB30FE">
      <w:pPr>
        <w:pStyle w:val="ROMANOS"/>
        <w:spacing w:after="120"/>
        <w:ind w:left="0" w:firstLine="0"/>
        <w:rPr>
          <w:rFonts w:cs="Arial"/>
          <w:lang w:val="es-MX"/>
        </w:rPr>
      </w:pPr>
    </w:p>
    <w:sectPr w:rsidR="00CD4424" w:rsidRPr="00A502E1" w:rsidSect="007D1393">
      <w:headerReference w:type="default" r:id="rId7"/>
      <w:footerReference w:type="default" r:id="rId8"/>
      <w:pgSz w:w="15840" w:h="12240" w:orient="landscape"/>
      <w:pgMar w:top="2835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2217" w14:textId="77777777" w:rsidR="008E1BF3" w:rsidRDefault="008E1BF3" w:rsidP="00E015FC">
      <w:r>
        <w:separator/>
      </w:r>
    </w:p>
  </w:endnote>
  <w:endnote w:type="continuationSeparator" w:id="0">
    <w:p w14:paraId="1986A540" w14:textId="77777777" w:rsidR="008E1BF3" w:rsidRDefault="008E1BF3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7367593"/>
      <w:docPartObj>
        <w:docPartGallery w:val="Page Numbers (Bottom of Page)"/>
        <w:docPartUnique/>
      </w:docPartObj>
    </w:sdtPr>
    <w:sdtEndPr/>
    <w:sdtContent>
      <w:p w14:paraId="76FA8A21" w14:textId="77777777" w:rsidR="007D1393" w:rsidRDefault="007D1393" w:rsidP="007D1393">
        <w:pPr>
          <w:jc w:val="center"/>
          <w:rPr>
            <w:rFonts w:ascii="Arial" w:hAnsi="Arial" w:cs="Arial"/>
            <w:b/>
          </w:rPr>
        </w:pPr>
      </w:p>
      <w:p w14:paraId="04920775" w14:textId="77777777" w:rsidR="007D1393" w:rsidRDefault="007D1393" w:rsidP="007D1393">
        <w:pPr>
          <w:jc w:val="center"/>
          <w:rPr>
            <w:rFonts w:ascii="Arial" w:hAnsi="Arial" w:cs="Arial"/>
            <w:b/>
          </w:rPr>
        </w:pPr>
      </w:p>
      <w:p w14:paraId="7134C388" w14:textId="77777777" w:rsidR="007D1393" w:rsidRDefault="007D1393" w:rsidP="007D1393">
        <w:pPr>
          <w:pStyle w:val="Piedepgina"/>
        </w:pPr>
        <w:r>
          <w:t xml:space="preserve">                         </w:t>
        </w:r>
      </w:p>
      <w:p w14:paraId="103E22CF" w14:textId="77777777" w:rsidR="00CB620E" w:rsidRDefault="006F7F98">
        <w:pPr>
          <w:pStyle w:val="Piedepgina"/>
          <w:jc w:val="right"/>
        </w:pPr>
        <w:r>
          <w:fldChar w:fldCharType="begin"/>
        </w:r>
        <w:r w:rsidR="0035450A">
          <w:instrText xml:space="preserve"> PAGE   \* MERGEFORMAT </w:instrText>
        </w:r>
        <w:r>
          <w:fldChar w:fldCharType="separate"/>
        </w:r>
        <w:r w:rsidR="004935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CA0FFA" w14:textId="77777777" w:rsidR="00CB620E" w:rsidRDefault="00CB62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CC2A" w14:textId="77777777" w:rsidR="008E1BF3" w:rsidRDefault="008E1BF3" w:rsidP="00E015FC">
      <w:r>
        <w:separator/>
      </w:r>
    </w:p>
  </w:footnote>
  <w:footnote w:type="continuationSeparator" w:id="0">
    <w:p w14:paraId="546F66F5" w14:textId="77777777" w:rsidR="008E1BF3" w:rsidRDefault="008E1BF3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4244" w14:textId="7E41D437" w:rsidR="006C73AF" w:rsidRPr="00C14330" w:rsidRDefault="0028561B" w:rsidP="00C1433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E772FFA" wp14:editId="546BB5DD">
          <wp:simplePos x="0" y="0"/>
          <wp:positionH relativeFrom="page">
            <wp:posOffset>74428</wp:posOffset>
          </wp:positionH>
          <wp:positionV relativeFrom="paragraph">
            <wp:posOffset>-385785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835" cy="753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110C9"/>
    <w:rsid w:val="0001725B"/>
    <w:rsid w:val="000262F4"/>
    <w:rsid w:val="00031227"/>
    <w:rsid w:val="00072475"/>
    <w:rsid w:val="00086B25"/>
    <w:rsid w:val="000946E2"/>
    <w:rsid w:val="000C60A6"/>
    <w:rsid w:val="000E6F57"/>
    <w:rsid w:val="00114255"/>
    <w:rsid w:val="00136AF2"/>
    <w:rsid w:val="00142AAF"/>
    <w:rsid w:val="00156BF3"/>
    <w:rsid w:val="00164BB4"/>
    <w:rsid w:val="00170178"/>
    <w:rsid w:val="00197E0B"/>
    <w:rsid w:val="001A3625"/>
    <w:rsid w:val="001C2481"/>
    <w:rsid w:val="001D6C69"/>
    <w:rsid w:val="001D7EEC"/>
    <w:rsid w:val="00202DA7"/>
    <w:rsid w:val="00217975"/>
    <w:rsid w:val="00263CE4"/>
    <w:rsid w:val="0028561B"/>
    <w:rsid w:val="002A6101"/>
    <w:rsid w:val="002B271C"/>
    <w:rsid w:val="002B4771"/>
    <w:rsid w:val="002B58C1"/>
    <w:rsid w:val="002C305C"/>
    <w:rsid w:val="002C77BF"/>
    <w:rsid w:val="002D2CE9"/>
    <w:rsid w:val="002E4842"/>
    <w:rsid w:val="00324646"/>
    <w:rsid w:val="00325403"/>
    <w:rsid w:val="003425D5"/>
    <w:rsid w:val="0035450A"/>
    <w:rsid w:val="00363079"/>
    <w:rsid w:val="003744FB"/>
    <w:rsid w:val="0039165B"/>
    <w:rsid w:val="003B0133"/>
    <w:rsid w:val="003D6A2D"/>
    <w:rsid w:val="003E79D2"/>
    <w:rsid w:val="00413841"/>
    <w:rsid w:val="004210A8"/>
    <w:rsid w:val="00436612"/>
    <w:rsid w:val="004664F9"/>
    <w:rsid w:val="00466A8B"/>
    <w:rsid w:val="0049351A"/>
    <w:rsid w:val="004B4530"/>
    <w:rsid w:val="004C5260"/>
    <w:rsid w:val="00510EAE"/>
    <w:rsid w:val="005323B6"/>
    <w:rsid w:val="00532ADE"/>
    <w:rsid w:val="00544D9D"/>
    <w:rsid w:val="0054618F"/>
    <w:rsid w:val="00557ADB"/>
    <w:rsid w:val="005636FD"/>
    <w:rsid w:val="0057779E"/>
    <w:rsid w:val="005B3D48"/>
    <w:rsid w:val="005F48E0"/>
    <w:rsid w:val="005F6645"/>
    <w:rsid w:val="00601A95"/>
    <w:rsid w:val="0061291A"/>
    <w:rsid w:val="0062224A"/>
    <w:rsid w:val="00641CC8"/>
    <w:rsid w:val="00653AF2"/>
    <w:rsid w:val="00662635"/>
    <w:rsid w:val="006B3FBC"/>
    <w:rsid w:val="006B76CE"/>
    <w:rsid w:val="006C0D6C"/>
    <w:rsid w:val="006C73AF"/>
    <w:rsid w:val="006E618B"/>
    <w:rsid w:val="006F7F98"/>
    <w:rsid w:val="00702002"/>
    <w:rsid w:val="007045F3"/>
    <w:rsid w:val="00723DBB"/>
    <w:rsid w:val="00726F59"/>
    <w:rsid w:val="00793368"/>
    <w:rsid w:val="00793C92"/>
    <w:rsid w:val="007B42D9"/>
    <w:rsid w:val="007B5B5C"/>
    <w:rsid w:val="007B5E35"/>
    <w:rsid w:val="007D1393"/>
    <w:rsid w:val="007D49DE"/>
    <w:rsid w:val="007E000E"/>
    <w:rsid w:val="007F4362"/>
    <w:rsid w:val="00824852"/>
    <w:rsid w:val="008554C7"/>
    <w:rsid w:val="00857A8E"/>
    <w:rsid w:val="0086148D"/>
    <w:rsid w:val="00880D75"/>
    <w:rsid w:val="008A7F53"/>
    <w:rsid w:val="008B4E40"/>
    <w:rsid w:val="008C3522"/>
    <w:rsid w:val="008E1BF3"/>
    <w:rsid w:val="008F3749"/>
    <w:rsid w:val="00932FDF"/>
    <w:rsid w:val="0093515D"/>
    <w:rsid w:val="009606DF"/>
    <w:rsid w:val="00965684"/>
    <w:rsid w:val="0097176E"/>
    <w:rsid w:val="00990D69"/>
    <w:rsid w:val="00994E14"/>
    <w:rsid w:val="009C2085"/>
    <w:rsid w:val="009C6D53"/>
    <w:rsid w:val="009C7EFC"/>
    <w:rsid w:val="009E5EC6"/>
    <w:rsid w:val="009F0132"/>
    <w:rsid w:val="00A30231"/>
    <w:rsid w:val="00A502E1"/>
    <w:rsid w:val="00A52D2D"/>
    <w:rsid w:val="00A86AE8"/>
    <w:rsid w:val="00AA7C96"/>
    <w:rsid w:val="00AB5287"/>
    <w:rsid w:val="00AE7031"/>
    <w:rsid w:val="00AF64FD"/>
    <w:rsid w:val="00B03480"/>
    <w:rsid w:val="00B21378"/>
    <w:rsid w:val="00B42031"/>
    <w:rsid w:val="00BB1295"/>
    <w:rsid w:val="00BB2C3E"/>
    <w:rsid w:val="00BC32D2"/>
    <w:rsid w:val="00BE0A99"/>
    <w:rsid w:val="00BF77BB"/>
    <w:rsid w:val="00C033DF"/>
    <w:rsid w:val="00C0751A"/>
    <w:rsid w:val="00C13CC1"/>
    <w:rsid w:val="00C14330"/>
    <w:rsid w:val="00C26EA8"/>
    <w:rsid w:val="00C3252F"/>
    <w:rsid w:val="00C417BC"/>
    <w:rsid w:val="00C51984"/>
    <w:rsid w:val="00C63A26"/>
    <w:rsid w:val="00C720BF"/>
    <w:rsid w:val="00C8356E"/>
    <w:rsid w:val="00C867A9"/>
    <w:rsid w:val="00CA2230"/>
    <w:rsid w:val="00CB620E"/>
    <w:rsid w:val="00CC4CF4"/>
    <w:rsid w:val="00CC72BE"/>
    <w:rsid w:val="00CD4424"/>
    <w:rsid w:val="00CE1767"/>
    <w:rsid w:val="00CE1D79"/>
    <w:rsid w:val="00CE6BE5"/>
    <w:rsid w:val="00D00ACD"/>
    <w:rsid w:val="00D078CD"/>
    <w:rsid w:val="00D25266"/>
    <w:rsid w:val="00D26126"/>
    <w:rsid w:val="00D41F5A"/>
    <w:rsid w:val="00D502AA"/>
    <w:rsid w:val="00D83F67"/>
    <w:rsid w:val="00DA4AE4"/>
    <w:rsid w:val="00DB58E7"/>
    <w:rsid w:val="00DE58AF"/>
    <w:rsid w:val="00E015FC"/>
    <w:rsid w:val="00E10549"/>
    <w:rsid w:val="00E24D64"/>
    <w:rsid w:val="00E5408D"/>
    <w:rsid w:val="00E6125F"/>
    <w:rsid w:val="00E661FF"/>
    <w:rsid w:val="00E71515"/>
    <w:rsid w:val="00E722BD"/>
    <w:rsid w:val="00E80CAE"/>
    <w:rsid w:val="00E93C4E"/>
    <w:rsid w:val="00E93DCA"/>
    <w:rsid w:val="00E96498"/>
    <w:rsid w:val="00EA1FF4"/>
    <w:rsid w:val="00EC6733"/>
    <w:rsid w:val="00EF326D"/>
    <w:rsid w:val="00EF586B"/>
    <w:rsid w:val="00F176F0"/>
    <w:rsid w:val="00F41645"/>
    <w:rsid w:val="00F42EE7"/>
    <w:rsid w:val="00F50B71"/>
    <w:rsid w:val="00F76DF2"/>
    <w:rsid w:val="00F80656"/>
    <w:rsid w:val="00F835EF"/>
    <w:rsid w:val="00FA09B6"/>
    <w:rsid w:val="00FA749C"/>
    <w:rsid w:val="00FB30FE"/>
    <w:rsid w:val="00FC0033"/>
    <w:rsid w:val="00FC77C9"/>
    <w:rsid w:val="00FD2986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41FAC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7D49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ROMANOSCar">
    <w:name w:val="ROMANOS Car"/>
    <w:link w:val="ROMANOS"/>
    <w:locked/>
    <w:rsid w:val="007D49DE"/>
    <w:rPr>
      <w:rFonts w:ascii="Arial" w:eastAsia="Times New Roman" w:hAnsi="Arial" w:cs="Times New Roman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6F960-DFF8-4099-940C-855A6CBF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JOSE ANTONIO TORRES ROSALES</cp:lastModifiedBy>
  <cp:revision>78</cp:revision>
  <dcterms:created xsi:type="dcterms:W3CDTF">2015-08-07T22:43:00Z</dcterms:created>
  <dcterms:modified xsi:type="dcterms:W3CDTF">2022-11-01T20:02:00Z</dcterms:modified>
</cp:coreProperties>
</file>